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BD" w:rsidRPr="00F279A1" w:rsidRDefault="007D47DC" w:rsidP="007D47DC">
      <w:pPr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="00F00486" w:rsidRPr="00F279A1">
        <w:rPr>
          <w:rFonts w:ascii="Times New Roman" w:hAnsi="Times New Roman" w:cs="Times New Roman"/>
          <w:sz w:val="28"/>
          <w:szCs w:val="28"/>
        </w:rPr>
        <w:t>аспирантура</w:t>
      </w:r>
    </w:p>
    <w:p w:rsidR="007D47DC" w:rsidRPr="00F279A1" w:rsidRDefault="00F33BEF" w:rsidP="007D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00486" w:rsidRPr="00F279A1">
        <w:rPr>
          <w:rFonts w:ascii="Times New Roman" w:hAnsi="Times New Roman" w:cs="Times New Roman"/>
          <w:sz w:val="28"/>
          <w:szCs w:val="28"/>
        </w:rPr>
        <w:t>3</w:t>
      </w:r>
      <w:r w:rsidR="009E385D">
        <w:rPr>
          <w:rFonts w:ascii="Times New Roman" w:hAnsi="Times New Roman" w:cs="Times New Roman"/>
          <w:sz w:val="28"/>
          <w:szCs w:val="28"/>
        </w:rPr>
        <w:t>1</w:t>
      </w:r>
      <w:r w:rsidR="00F00486" w:rsidRPr="00F279A1">
        <w:rPr>
          <w:rFonts w:ascii="Times New Roman" w:hAnsi="Times New Roman" w:cs="Times New Roman"/>
          <w:sz w:val="28"/>
          <w:szCs w:val="28"/>
        </w:rPr>
        <w:t>.06.01</w:t>
      </w:r>
      <w:r w:rsidR="007D47DC" w:rsidRPr="00F279A1">
        <w:rPr>
          <w:rFonts w:ascii="Times New Roman" w:hAnsi="Times New Roman" w:cs="Times New Roman"/>
          <w:sz w:val="28"/>
          <w:szCs w:val="28"/>
        </w:rPr>
        <w:t xml:space="preserve"> </w:t>
      </w:r>
      <w:r w:rsidR="009E385D">
        <w:rPr>
          <w:rFonts w:ascii="Times New Roman" w:hAnsi="Times New Roman" w:cs="Times New Roman"/>
          <w:sz w:val="28"/>
          <w:szCs w:val="28"/>
        </w:rPr>
        <w:t>Клиническая</w:t>
      </w:r>
      <w:r w:rsidR="00F00486" w:rsidRPr="00F279A1">
        <w:rPr>
          <w:rFonts w:ascii="Times New Roman" w:hAnsi="Times New Roman" w:cs="Times New Roman"/>
          <w:sz w:val="28"/>
          <w:szCs w:val="28"/>
        </w:rPr>
        <w:t xml:space="preserve"> медицина</w:t>
      </w:r>
    </w:p>
    <w:p w:rsidR="00C53DC5" w:rsidRPr="00F279A1" w:rsidRDefault="00C53DC5" w:rsidP="002C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 xml:space="preserve">направленность подготовки </w:t>
      </w:r>
      <w:r w:rsidR="009E385D" w:rsidRPr="00FC6119">
        <w:rPr>
          <w:rFonts w:ascii="Times New Roman" w:hAnsi="Times New Roman" w:cs="Times New Roman"/>
          <w:sz w:val="28"/>
          <w:szCs w:val="28"/>
        </w:rPr>
        <w:t>14.01.04</w:t>
      </w:r>
      <w:r w:rsidR="009E385D">
        <w:rPr>
          <w:rFonts w:ascii="Times New Roman" w:hAnsi="Times New Roman" w:cs="Times New Roman"/>
          <w:sz w:val="28"/>
          <w:szCs w:val="28"/>
        </w:rPr>
        <w:t xml:space="preserve"> Внутренние болезни</w:t>
      </w:r>
    </w:p>
    <w:p w:rsidR="008F4032" w:rsidRDefault="008F4032" w:rsidP="002C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>направленность подготовки 14.0</w:t>
      </w:r>
      <w:r w:rsidR="009E385D">
        <w:rPr>
          <w:rFonts w:ascii="Times New Roman" w:hAnsi="Times New Roman" w:cs="Times New Roman"/>
          <w:sz w:val="28"/>
          <w:szCs w:val="28"/>
        </w:rPr>
        <w:t>1</w:t>
      </w:r>
      <w:r w:rsidRPr="00F279A1">
        <w:rPr>
          <w:rFonts w:ascii="Times New Roman" w:hAnsi="Times New Roman" w:cs="Times New Roman"/>
          <w:sz w:val="28"/>
          <w:szCs w:val="28"/>
        </w:rPr>
        <w:t>.0</w:t>
      </w:r>
      <w:r w:rsidR="009E385D">
        <w:rPr>
          <w:rFonts w:ascii="Times New Roman" w:hAnsi="Times New Roman" w:cs="Times New Roman"/>
          <w:sz w:val="28"/>
          <w:szCs w:val="28"/>
        </w:rPr>
        <w:t>5</w:t>
      </w:r>
      <w:r w:rsidRPr="00F279A1">
        <w:rPr>
          <w:rFonts w:ascii="Times New Roman" w:hAnsi="Times New Roman" w:cs="Times New Roman"/>
          <w:sz w:val="28"/>
          <w:szCs w:val="28"/>
        </w:rPr>
        <w:t xml:space="preserve"> </w:t>
      </w:r>
      <w:r w:rsidR="00D85714">
        <w:rPr>
          <w:rFonts w:ascii="Times New Roman" w:hAnsi="Times New Roman" w:cs="Times New Roman"/>
          <w:sz w:val="28"/>
          <w:szCs w:val="28"/>
        </w:rPr>
        <w:t>К</w:t>
      </w:r>
      <w:r w:rsidR="009E385D">
        <w:rPr>
          <w:rFonts w:ascii="Times New Roman" w:hAnsi="Times New Roman" w:cs="Times New Roman"/>
          <w:sz w:val="28"/>
          <w:szCs w:val="28"/>
        </w:rPr>
        <w:t>ардиология</w:t>
      </w:r>
    </w:p>
    <w:p w:rsidR="00D85714" w:rsidRPr="00F279A1" w:rsidRDefault="00D85714" w:rsidP="00D85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 xml:space="preserve">направленность подготовки </w:t>
      </w:r>
      <w:r>
        <w:rPr>
          <w:rFonts w:ascii="Times New Roman" w:hAnsi="Times New Roman" w:cs="Times New Roman"/>
          <w:sz w:val="28"/>
          <w:szCs w:val="28"/>
        </w:rPr>
        <w:t>14.01.06 Психиатрия</w:t>
      </w:r>
    </w:p>
    <w:p w:rsidR="00D85714" w:rsidRPr="00F279A1" w:rsidRDefault="00D85714" w:rsidP="00D85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>направленность подготовки 14.0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79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 Педиатрия</w:t>
      </w:r>
    </w:p>
    <w:p w:rsidR="00D85714" w:rsidRPr="00F279A1" w:rsidRDefault="00D85714" w:rsidP="00D85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 xml:space="preserve">направленность подготовки </w:t>
      </w:r>
      <w:r>
        <w:rPr>
          <w:rFonts w:ascii="Times New Roman" w:hAnsi="Times New Roman" w:cs="Times New Roman"/>
          <w:sz w:val="28"/>
          <w:szCs w:val="28"/>
        </w:rPr>
        <w:t>14.01.14 Стоматология</w:t>
      </w:r>
    </w:p>
    <w:p w:rsidR="00D85714" w:rsidRPr="00F279A1" w:rsidRDefault="00D85714" w:rsidP="00D85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>направленность подготовки 14.0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7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2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Травматология и ортопедия</w:t>
      </w:r>
    </w:p>
    <w:p w:rsidR="004F4A5F" w:rsidRPr="00F279A1" w:rsidRDefault="004F4A5F" w:rsidP="004F4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A1">
        <w:rPr>
          <w:rFonts w:ascii="Times New Roman" w:hAnsi="Times New Roman" w:cs="Times New Roman"/>
          <w:sz w:val="28"/>
          <w:szCs w:val="28"/>
        </w:rPr>
        <w:t xml:space="preserve">направленность подготовки </w:t>
      </w:r>
      <w:r>
        <w:rPr>
          <w:rFonts w:ascii="Times New Roman" w:hAnsi="Times New Roman" w:cs="Times New Roman"/>
          <w:sz w:val="28"/>
          <w:szCs w:val="28"/>
        </w:rPr>
        <w:t>14.01.17 Хирургия</w:t>
      </w:r>
    </w:p>
    <w:p w:rsidR="008F4032" w:rsidRDefault="008F4032" w:rsidP="002C6C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06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134"/>
        <w:gridCol w:w="1418"/>
        <w:gridCol w:w="1163"/>
        <w:gridCol w:w="680"/>
        <w:gridCol w:w="992"/>
        <w:gridCol w:w="992"/>
        <w:gridCol w:w="1418"/>
        <w:gridCol w:w="2268"/>
        <w:gridCol w:w="2409"/>
        <w:gridCol w:w="171"/>
        <w:gridCol w:w="850"/>
        <w:gridCol w:w="171"/>
        <w:gridCol w:w="851"/>
        <w:gridCol w:w="171"/>
      </w:tblGrid>
      <w:tr w:rsidR="00B11DAA" w:rsidRPr="004B0994" w:rsidTr="00B11DAA">
        <w:trPr>
          <w:gridAfter w:val="1"/>
          <w:wAfter w:w="126" w:type="dxa"/>
          <w:trHeight w:val="1244"/>
          <w:tblHeader/>
          <w:tblCellSpacing w:w="15" w:type="dxa"/>
        </w:trPr>
        <w:tc>
          <w:tcPr>
            <w:tcW w:w="1373" w:type="dxa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образования</w:t>
            </w:r>
          </w:p>
        </w:tc>
        <w:tc>
          <w:tcPr>
            <w:tcW w:w="650" w:type="dxa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4647" w:type="dxa"/>
            <w:gridSpan w:val="2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B11DAA" w:rsidRPr="00E07C61" w:rsidTr="00B11DAA">
        <w:trPr>
          <w:gridAfter w:val="1"/>
          <w:wAfter w:w="126" w:type="dxa"/>
          <w:trHeight w:val="772"/>
          <w:tblHeader/>
          <w:tblCellSpacing w:w="15" w:type="dxa"/>
        </w:trPr>
        <w:tc>
          <w:tcPr>
            <w:tcW w:w="1373" w:type="dxa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2379" w:type="dxa"/>
            <w:vAlign w:val="center"/>
            <w:hideMark/>
          </w:tcPr>
          <w:p w:rsidR="00A559D0" w:rsidRPr="004B0994" w:rsidRDefault="00A559D0" w:rsidP="00D85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специальности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Татьяна Александровна</w:t>
            </w:r>
          </w:p>
        </w:tc>
        <w:tc>
          <w:tcPr>
            <w:tcW w:w="1104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FC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ревматологии, 2020г.; Читинская государственная медицинская академия, Диагностика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внебольничных пневмоний и COVID - 19 для врачей различного профиля, 2020г.; Читинская государственная медицинская академия, Функциональная диагностика, 2019г.; Читинская государственная медицинская академия, Актуальные вопросы терапии, 2019г.; Читинская государственная медицинская академия, Ультразвуковая диагностика дегенеративных и микрокристаллически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артритов, 2018г.; Читинская государственная медицинская академия, Ультразвуковая диагностика, 2017г.; Читинская государственная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академия, Функциональная диагностика, 2009г.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990CC7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A559D0" w:rsidP="0099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Богомолова Ирина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(проф.)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(педиатрия)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я) практика</w:t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2020г.; Читинская государственная медицинская академия, Пульмонология, 2019г.; Читинская государственная медицинская академия, аллергология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иммунология, 2019г.; Первый московский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медицинский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И.М. Сеченова, методика разработки оценочных средств для первичной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аккредитациии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специалистов здравоохранения, 2017г.; Читинская государственная медицинская академия, Организация здравоохранения и общественное здоровье, 2016г.; Читинская государственная медицинская академия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аллергология и иммунология, 2009г.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A559D0" w:rsidP="0099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9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990CC7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11DAA" w:rsidRPr="00E07C61" w:rsidTr="00B11DAA">
        <w:trPr>
          <w:gridAfter w:val="1"/>
          <w:wAfter w:w="126" w:type="dxa"/>
          <w:trHeight w:val="3199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Витковский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Антонович</w:t>
            </w:r>
          </w:p>
        </w:tc>
        <w:tc>
          <w:tcPr>
            <w:tcW w:w="1104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молекулярно-биологических исследований в медицине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аллергология и иммунология, 2019г.; Читинская государственная медицинская академия, Общественное здоровье и здравоохранение, 2019г.; Читинская государственная медицинская академия, терапия, 2016г.; Читинская государственная медицинская академия,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Клиническая лабораторная диагностика, 2016г.; Читинская государственная медицинская академия, Общественное здоровье и здравоохранение, 2014г.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990CC7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A559D0" w:rsidP="0099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Волнина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104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379" w:type="dxa"/>
            <w:vAlign w:val="center"/>
            <w:hideMark/>
          </w:tcPr>
          <w:p w:rsidR="00A559D0" w:rsidRPr="00696C10" w:rsidRDefault="0047731C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государственный университет им. М.В. Ломоносова, Философия медицины, 2021 г.;</w:t>
            </w:r>
            <w:r w:rsidRPr="00696C10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Московский государственный университет им. М.В. Ломоносова, История и философия науки, 2021 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A559D0" w:rsidP="0099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A559D0" w:rsidP="0099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Гончарова Елена Валерьевна</w:t>
            </w:r>
          </w:p>
        </w:tc>
        <w:tc>
          <w:tcPr>
            <w:tcW w:w="1104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(кардиология)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Ультразвуковая диагностика, 2020г.; Читинская государственная медицинская академия,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Функциональная диагностика, 2020г.; Читинская государственная медицинская академия, Актуальные вопросы гематологии, 2019г.; Читинская государственная медицинская академия, Заболевание и лечение заболеваний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2019г.; Читинская государственная медицинская академия, терапия, 2018г.; Читинская государственная медицинская академия, Функциональная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диагностика, 2016г.; Читинская государственная медицинская академия, Ультразвуковая диагностика, 2015г.; Читинская государственная медицинская академия, Гематология, 2014г.; Читинская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медицинская академия, Кардиология, 2013г.; Читинская государственная медицинская академия, Функциональная диагностика, 2011г.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A559D0" w:rsidP="00387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8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A559D0" w:rsidP="00387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Горбунов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 Владимирович</w:t>
            </w:r>
          </w:p>
        </w:tc>
        <w:tc>
          <w:tcPr>
            <w:tcW w:w="1104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кафедрой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нная итоговая аттестация: подготовка к сдаче и сдача государственного экзамена; представление научного доклада об основных результатах подготовленной научно-квалификационной работы (диссертации)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</w:t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Лечебное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Диагностика и лечение заболеваний </w:t>
            </w:r>
            <w:proofErr w:type="spellStart"/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2020г.; Читинская государственная медицинская академия, Актуальные вопросы терапии, 2019г.; Читинская государственная медицинская академия, Функциональная диагностика, 2019г.; Читинская государственная медицинская академия, Экспертиза качества медицинской помощи в условиях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ОМС, 2016г.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A559D0" w:rsidP="00387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8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A559D0" w:rsidP="00387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5548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 Дмитрий Николаевич</w:t>
            </w:r>
          </w:p>
        </w:tc>
        <w:tc>
          <w:tcPr>
            <w:tcW w:w="1104" w:type="dxa"/>
            <w:vAlign w:val="center"/>
            <w:hideMark/>
          </w:tcPr>
          <w:p w:rsidR="00A559D0" w:rsidRPr="00E07C61" w:rsidRDefault="006C6B07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  <w:r w:rsidR="00A559D0" w:rsidRPr="00B11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Научные исследования (внутренние болезни)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Неотложная кардиология, 2020г.; Читинская государственная медицинская академия, Актуальные вопросы терапии, 2020г.; Российская академия народного хозяйства и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Государственное и муниципальное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управление, 2019г.; Российская академия народного хозяйства и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Вопросы профилактики и противодействия коррупции, 2019г.; Читинская государственная медицинская академия, Экспертиза качества медицинской помощи в условиях ОМС, 2019г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ЧОУ ДПО ЦНТИ " Прогресс", Менеджмент и экономика, 2019г.; Читинская государственная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здравоохранения и общественное здоровье, 2018г.; Читинская государственная медицинская академия, Функциональная диагностика, 2017г.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A559D0" w:rsidP="00387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8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A559D0" w:rsidP="00387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1104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доказательной медицины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A559D0" w:rsidP="00387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387A92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Кукушкин Вячеслав Леонидович</w:t>
            </w:r>
          </w:p>
        </w:tc>
        <w:tc>
          <w:tcPr>
            <w:tcW w:w="1104" w:type="dxa"/>
            <w:vAlign w:val="center"/>
            <w:hideMark/>
          </w:tcPr>
          <w:p w:rsidR="00A559D0" w:rsidRPr="00177B09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</w:t>
            </w:r>
          </w:p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(клиническая) практика </w:t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A559D0" w:rsidP="00387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387A92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Кушнаренко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104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Научные исследования (внутренние болезни)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медицинская академия непрерывного профессионального образования Минздрава России, г.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Москва, Ультразвуковая диагностика в кардиологии -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2018г.; Читинская государственная медицинская академия, Гериатрия, 2017г.; Читинская государственная медицинская академия, терапия, 2017г.; Читинская государственная медицинская академия, Эндокринология, 2016г.; Читинская государственная медицинская академия, онкология, 2016г.; Читинская государственная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академия, Неотложная кардиология, 2016г.; Читинская государственная медицинская академия, Функциональная диагностика, 2015г.; Читинская государственная медицинская академия, Кардиология, 2006г.</w:t>
            </w:r>
            <w:proofErr w:type="gramEnd"/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A559D0" w:rsidP="0079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9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A559D0" w:rsidP="0079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Ларёва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104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аттестация: подготовка к сдаче и сдача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экзамена; представление научного доклада об основных результатах подготовленной научно-квалификационной работы (диссертации)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Научные исследования (внутренние болезни)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(клиническая) практика</w:t>
            </w:r>
          </w:p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A559D0" w:rsidRPr="00E07C61" w:rsidRDefault="00A559D0" w:rsidP="0079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академия народного хозяйства и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при Пре</w:t>
            </w:r>
            <w:r w:rsidR="0079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денте Российской Федерации, Международная деятельность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организаций, осуществляющих подготовку кадров в области медицины и здравоохранения, 2020г.; 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Санкт-Петербургский политехнический университет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вопросы решения задач экспорта образовательных услуг и привлечения на обучение иностранных граждан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A559D0" w:rsidRPr="00E07C61" w:rsidRDefault="00A559D0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академия,, Клиническая фармакология в клинике внутренних болезней, 2020г.; Читинская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Диагностика и лечение заболеваний органов дыхания, 2020г.; Читинская государственная медицинская академия, Особенности диагностики и лечения заболеваний в пожилом возрасте, 2020г.; Читинская государственная медицинская академия, Организация здравоохранения и общественное здоровье, 2020г.; Читинская государственная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академия, Диагностика и лечение внебольничных пневмоний и COVID - 19 для врачей различного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профиля, 2020г.; Читинская государственная медицинская академия, Актуальные вопросы эндокринологии, 2019г.; Читинская государственная медицинская академия, Вопросы профилактики и противодействия коррупции, 2019г.; Читинская государственная медицинская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академия, Гастроэнтерология, 2018г.; Читинская государственная медицинская академия, Диагностика и лечение заболеваний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2018г.; Читинская государственная медицинская академия, Актуальные вопросы терапии, 2018г.; Читинская государственная медицинская академия, Гериатрия, 2016г.; Читинская государственная медицинская академия, Организация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2016г.; Читинская государственная медицинская академия, Клиническая фармакология, 2015г.; Читинская государственная медицинская академия, Пульмонология, 2010г.; Читинская государственная медицинская академия, Кардиология, 2008г.; Читинская государственная медицинская академия, Эндокринология,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A559D0" w:rsidRPr="00E07C61" w:rsidRDefault="00A559D0" w:rsidP="0079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9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559D0" w:rsidRPr="00E07C61" w:rsidRDefault="00A559D0" w:rsidP="00790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DAA" w:rsidRPr="00E07C61" w:rsidTr="00B11DAA">
        <w:trPr>
          <w:trHeight w:val="976"/>
          <w:tblCellSpacing w:w="15" w:type="dxa"/>
        </w:trPr>
        <w:tc>
          <w:tcPr>
            <w:tcW w:w="1373" w:type="dxa"/>
            <w:vAlign w:val="center"/>
            <w:hideMark/>
          </w:tcPr>
          <w:p w:rsidR="00350501" w:rsidRPr="00E07C61" w:rsidRDefault="0035050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Лобанов Сергей Леонидович</w:t>
            </w:r>
          </w:p>
        </w:tc>
        <w:tc>
          <w:tcPr>
            <w:tcW w:w="1104" w:type="dxa"/>
            <w:vAlign w:val="center"/>
            <w:hideMark/>
          </w:tcPr>
          <w:p w:rsidR="00350501" w:rsidRPr="00E07C61" w:rsidRDefault="0035050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350501" w:rsidRPr="00011E69" w:rsidRDefault="00350501" w:rsidP="00AC4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</w:t>
            </w:r>
          </w:p>
          <w:p w:rsidR="00350501" w:rsidRPr="00011E69" w:rsidRDefault="00350501" w:rsidP="00AC4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(хирургия)</w:t>
            </w:r>
          </w:p>
          <w:p w:rsidR="00350501" w:rsidRPr="00011E69" w:rsidRDefault="00350501" w:rsidP="00AC4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</w:p>
        </w:tc>
        <w:tc>
          <w:tcPr>
            <w:tcW w:w="1133" w:type="dxa"/>
            <w:vAlign w:val="center"/>
            <w:hideMark/>
          </w:tcPr>
          <w:p w:rsidR="00350501" w:rsidRPr="00011E69" w:rsidRDefault="00350501" w:rsidP="00AC4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350501" w:rsidRPr="00011E69" w:rsidRDefault="00350501" w:rsidP="00AC4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350501" w:rsidRPr="00011E69" w:rsidRDefault="00350501" w:rsidP="00AC4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350501" w:rsidRPr="00011E69" w:rsidRDefault="00350501" w:rsidP="00AC4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350501" w:rsidRPr="00011E69" w:rsidRDefault="00350501" w:rsidP="00AC4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350501" w:rsidRPr="00350501" w:rsidRDefault="0035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 г.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350501" w:rsidRPr="00350501" w:rsidRDefault="0035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Читинская государственная медицинская академия, Диагностика и лечение внебольничных пневмоний и COVID - 19 для врачей различного профиля, 2020 г.;</w:t>
            </w:r>
            <w:r w:rsidRPr="00350501">
              <w:rPr>
                <w:rFonts w:ascii="Times New Roman" w:hAnsi="Times New Roman" w:cs="Times New Roman"/>
                <w:sz w:val="24"/>
                <w:szCs w:val="24"/>
              </w:rPr>
              <w:br/>
              <w:t>Читинская государственная медицинская академия, Неотложная хирургия, 2019 г.;</w:t>
            </w:r>
            <w:r w:rsidRPr="00350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Российская медицинская академия непрерывного профессионального образования, Москва, Современные методы лечения </w:t>
            </w:r>
            <w:proofErr w:type="spell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ожогов</w:t>
            </w:r>
            <w:proofErr w:type="gramStart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350501">
              <w:rPr>
                <w:rFonts w:ascii="Times New Roman" w:hAnsi="Times New Roman" w:cs="Times New Roman"/>
                <w:sz w:val="24"/>
                <w:szCs w:val="24"/>
              </w:rPr>
              <w:t xml:space="preserve"> и раневой инфекции, </w:t>
            </w:r>
            <w:r w:rsidRPr="0035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г.;</w:t>
            </w:r>
            <w:r w:rsidRPr="00350501">
              <w:rPr>
                <w:rFonts w:ascii="Times New Roman" w:hAnsi="Times New Roman" w:cs="Times New Roman"/>
                <w:sz w:val="24"/>
                <w:szCs w:val="24"/>
              </w:rPr>
              <w:br/>
              <w:t>Читинская государственная медицинская академия, Онкология, 2017 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50501" w:rsidRPr="00350501" w:rsidRDefault="00350501" w:rsidP="0001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77" w:type="dxa"/>
            <w:gridSpan w:val="2"/>
            <w:vAlign w:val="center"/>
            <w:hideMark/>
          </w:tcPr>
          <w:p w:rsidR="00350501" w:rsidRPr="00350501" w:rsidRDefault="00350501" w:rsidP="0001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Мироманов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(травматология и ортопедия)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ФГОУ Институт повышения квалификации ФМБА России, Травматология и ортопедия, 2017г.;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011E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Мироманова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 </w:t>
            </w:r>
          </w:p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(педиатрия)</w:t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Педагогические и психологические основы профессиональной деятельности преподавателя высшей школы, 2020г.; Рязанский государственный медицинский университет им. акад. И.П. Павлова, Методика организации образовательного процесса для обучения инвалидов и лиц с ОВЗ в медицинских образовательных организациях, 2020г.; Национальное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аккредитационное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агентство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образования, 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кандидатов по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аккредитации образовательной деятельности, 2019г.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C81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Инфекционные болезни, 2018г.; 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790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790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Озорнин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аттестация: подготовка к сдаче и сдача государственного экзамена; представление научного доклада об основных результатах подготовлен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научно-квалификационной работы (диссертации)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Мотивационное консультирование в наркологической практике, 2019г.; Национальный медицинский исследовательский центр психиатрии и наркологии им. В.П. Сербского, Москва, Актуальные вопросы профилактики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употребления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2019г.; Читинская государственная медицинская академия, Актуальные вопросы психиатрии, 2018г.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Пенькова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Алексеевна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Александра Моисеевна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(стоматология)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стоматологии детского возраста, 2019г.; Читинская государственная медицинская академия,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Хиругическая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 стоматология, 2019г.; Читинская государственная медицинская академия, заболевание слизистой оболочки полости рта, 2018г.; Читинская государственная медицинская академия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детская, 2014г.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Пинелис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Срульевич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хирургическая, 2016г.; Читинская государственная медицинская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Челюстно-лицевая хирургия, 2016г.; Читинская государственная медицинская академия, Челюстно-лицевая хирургия, 2006г.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Сахаров Анатолий Васильевич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(психиатрия)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наркологии, 2020г.; ФГБУ НМИЦ 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В.П.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Сербского Минздрава России, Мотивационное консультирование в наркологической практике, 2020г.; Национальный медицинский исследовательский центр психиатрии и наркологии им. В.П. Сербского, Москва, Мотивационное консультирование в наркологической практике, 2020г.; Байкальский государственный университет, Управление государственными и муниципальными закупками, 2020г.; Читинская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Актуальные вопросы психиатрии, 2020г.; ФГБУ НМИЦ 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В.П. Сербского Минздрава России, Актуальные вопросы сексологии, 2019г.; Российская академия народного хозяйства и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Государственное и муниципальное управление, 2019г.; Читинская государственная медицинская академия,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2018г.; Читинская государственная медицинская академия, Психиатрия-наркология, 2006г.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Серебрякова Ольга Владимировна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Научные исследования (внутренние болезни)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фармакология в клинике внутренних болезней, 2020г.; Читинская государственная медицинская академия, Диагностика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лечение внебольничных пневмоний и COVID - 19 для врачей различного профиля, 2020г.; Читинская государственная медицинская академия, Актуальные вопросы эндокринологии, 2020г.; Читинская государственная медицинская академия, Актуальные вопросы терапии, 2020г.; Читинская государственная медицинская академия, Актуальные вопросы эндокринологии, 2017г.; Читинская государственная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академия, фармакология, 2011г.</w:t>
            </w:r>
            <w:proofErr w:type="gramEnd"/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Смоляков Юрий Николаевич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Медико-биологическая статистика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Английский язык в медицине, 2020г.; Читинская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Солпов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молекулярно-биологических исследований в медицине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Экспертиза качества медицинской помощи, 2020г.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2B2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Ступина Ольга Петровна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ФГБУ НМИЦ 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В.П. Сербского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Минздрава России, судебно-психиатрическая экспертиза, 2019г.; Читинская государственная медицинская академия, Актуальные вопросы психиатрии, 2018г.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Талдыкина Наталья Сергеевна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китайский языки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доказательной медицины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лабораторная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диагностика, 2020г.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Цепелев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Львович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(хирургия)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Хирургичесая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гастроэнтерология, 2020г.; Читинская государственная медицинская академия, Организация здравоохранения и общественное здоровье, 2018г.; Читинская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Эндоскопия, 2018г.; Читинская государственная медицинская академия, Экспертиза качества медицинской помощи, 2018г.; Читинская государственная медицинская академия, хирургия (интернатура), 2017г.</w:t>
            </w:r>
            <w:proofErr w:type="gramEnd"/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доказательной медицины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аттестация: подготовка к сдаче и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сдача государственного экзамена; представление научного доклада об основных результатах подготовленной научно-квалификационной работы (диссертации)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Педагогика и психология высшей школы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56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1DAA" w:rsidRPr="00E07C61" w:rsidTr="00B11DAA">
        <w:trPr>
          <w:gridAfter w:val="1"/>
          <w:wAfter w:w="126" w:type="dxa"/>
          <w:tblCellSpacing w:w="15" w:type="dxa"/>
        </w:trPr>
        <w:tc>
          <w:tcPr>
            <w:tcW w:w="137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 Владимир Александрович</w:t>
            </w:r>
          </w:p>
        </w:tc>
        <w:tc>
          <w:tcPr>
            <w:tcW w:w="1104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(педиатрия)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(клиническая) практика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50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62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8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38" w:type="dxa"/>
            <w:vAlign w:val="center"/>
            <w:hideMark/>
          </w:tcPr>
          <w:p w:rsidR="00810611" w:rsidRPr="00E07C61" w:rsidRDefault="00810611" w:rsidP="00D8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Экспертиза качества медицинской помощи в условиях ОМС, 2019г.; Читинская государственная медицинская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2379" w:type="dxa"/>
            <w:vAlign w:val="center"/>
            <w:hideMark/>
          </w:tcPr>
          <w:p w:rsidR="00810611" w:rsidRPr="00E07C61" w:rsidRDefault="00810611" w:rsidP="0056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заболеваний органов пищеварения, 2020г.; Читинская государственная медицинская академия, Педиатрия,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</w:t>
            </w: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академия, </w:t>
            </w:r>
            <w:proofErr w:type="spellStart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2020г.; Читинская государственная медицинская академия, Клиническая фармакология в клинике внутренних болезней, 2018г.; Читинская государственная медицинская академия, Клиническая фармакология в клинике внутренних</w:t>
            </w:r>
            <w:proofErr w:type="gramEnd"/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болезней, 2018г.; Читинская государственная медицинская академия, Гастроэнтерология, 2006г.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10611" w:rsidRPr="00E07C61" w:rsidRDefault="00810611" w:rsidP="0038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559D0" w:rsidRDefault="00A559D0" w:rsidP="002C6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9D0" w:rsidRPr="00F279A1" w:rsidRDefault="00A559D0" w:rsidP="002C6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7DC" w:rsidRPr="007D47DC" w:rsidRDefault="007D47DC" w:rsidP="007D47DC">
      <w:pPr>
        <w:rPr>
          <w:rFonts w:ascii="Times New Roman" w:hAnsi="Times New Roman" w:cs="Times New Roman"/>
          <w:sz w:val="28"/>
          <w:szCs w:val="28"/>
        </w:rPr>
      </w:pPr>
    </w:p>
    <w:sectPr w:rsidR="007D47DC" w:rsidRPr="007D47DC" w:rsidSect="007D47DC">
      <w:endnotePr>
        <w:numFmt w:val="decimal"/>
      </w:endnotePr>
      <w:pgSz w:w="16840" w:h="11907" w:orient="landscape" w:code="9"/>
      <w:pgMar w:top="426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3F" w:rsidRDefault="00A3493F" w:rsidP="00BD6012">
      <w:pPr>
        <w:spacing w:after="0" w:line="240" w:lineRule="auto"/>
      </w:pPr>
      <w:r>
        <w:separator/>
      </w:r>
    </w:p>
  </w:endnote>
  <w:endnote w:type="continuationSeparator" w:id="0">
    <w:p w:rsidR="00A3493F" w:rsidRDefault="00A3493F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3F" w:rsidRDefault="00A3493F" w:rsidP="00BD6012">
      <w:pPr>
        <w:spacing w:after="0" w:line="240" w:lineRule="auto"/>
      </w:pPr>
      <w:r>
        <w:separator/>
      </w:r>
    </w:p>
  </w:footnote>
  <w:footnote w:type="continuationSeparator" w:id="0">
    <w:p w:rsidR="00A3493F" w:rsidRDefault="00A3493F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433E7"/>
    <w:rsid w:val="00011E69"/>
    <w:rsid w:val="00045C47"/>
    <w:rsid w:val="0006304D"/>
    <w:rsid w:val="00066D10"/>
    <w:rsid w:val="00074D1B"/>
    <w:rsid w:val="00080B9C"/>
    <w:rsid w:val="00085E59"/>
    <w:rsid w:val="000A5C96"/>
    <w:rsid w:val="000A63D9"/>
    <w:rsid w:val="000C0DE6"/>
    <w:rsid w:val="000D7EAC"/>
    <w:rsid w:val="000E7907"/>
    <w:rsid w:val="00111C99"/>
    <w:rsid w:val="0012657B"/>
    <w:rsid w:val="001449FA"/>
    <w:rsid w:val="0015187A"/>
    <w:rsid w:val="0015723E"/>
    <w:rsid w:val="001606DB"/>
    <w:rsid w:val="001751C8"/>
    <w:rsid w:val="00176A25"/>
    <w:rsid w:val="00177B09"/>
    <w:rsid w:val="0019121F"/>
    <w:rsid w:val="001A7E06"/>
    <w:rsid w:val="001D00C8"/>
    <w:rsid w:val="00215590"/>
    <w:rsid w:val="002220B6"/>
    <w:rsid w:val="00231040"/>
    <w:rsid w:val="00241332"/>
    <w:rsid w:val="002747CF"/>
    <w:rsid w:val="00297481"/>
    <w:rsid w:val="002B2249"/>
    <w:rsid w:val="002B5C3B"/>
    <w:rsid w:val="002C6C92"/>
    <w:rsid w:val="002D3433"/>
    <w:rsid w:val="00316E08"/>
    <w:rsid w:val="00324CDE"/>
    <w:rsid w:val="00350501"/>
    <w:rsid w:val="00385C75"/>
    <w:rsid w:val="00387A92"/>
    <w:rsid w:val="003975F8"/>
    <w:rsid w:val="003A7231"/>
    <w:rsid w:val="003B647C"/>
    <w:rsid w:val="003B700B"/>
    <w:rsid w:val="003C6591"/>
    <w:rsid w:val="003D5B6F"/>
    <w:rsid w:val="003F3494"/>
    <w:rsid w:val="00434C49"/>
    <w:rsid w:val="0046234F"/>
    <w:rsid w:val="00466CA0"/>
    <w:rsid w:val="004700BE"/>
    <w:rsid w:val="0047731C"/>
    <w:rsid w:val="00490AAC"/>
    <w:rsid w:val="00495405"/>
    <w:rsid w:val="004A4578"/>
    <w:rsid w:val="004B0994"/>
    <w:rsid w:val="004B24C3"/>
    <w:rsid w:val="004C6145"/>
    <w:rsid w:val="004E006F"/>
    <w:rsid w:val="004F4A5F"/>
    <w:rsid w:val="005464E4"/>
    <w:rsid w:val="00554822"/>
    <w:rsid w:val="0056220F"/>
    <w:rsid w:val="00580BE0"/>
    <w:rsid w:val="00587879"/>
    <w:rsid w:val="00591E38"/>
    <w:rsid w:val="0059580B"/>
    <w:rsid w:val="00596C74"/>
    <w:rsid w:val="005A0737"/>
    <w:rsid w:val="005B3D26"/>
    <w:rsid w:val="005C0850"/>
    <w:rsid w:val="005E225E"/>
    <w:rsid w:val="005E483C"/>
    <w:rsid w:val="005F0FA6"/>
    <w:rsid w:val="005F27B4"/>
    <w:rsid w:val="005F2E89"/>
    <w:rsid w:val="00600ECE"/>
    <w:rsid w:val="00603B9A"/>
    <w:rsid w:val="0063079F"/>
    <w:rsid w:val="00667B68"/>
    <w:rsid w:val="00677BBD"/>
    <w:rsid w:val="00677FAC"/>
    <w:rsid w:val="00681237"/>
    <w:rsid w:val="00695BD4"/>
    <w:rsid w:val="00696C10"/>
    <w:rsid w:val="006B3C44"/>
    <w:rsid w:val="006C0746"/>
    <w:rsid w:val="006C6B07"/>
    <w:rsid w:val="006D2F52"/>
    <w:rsid w:val="007065B3"/>
    <w:rsid w:val="0072200B"/>
    <w:rsid w:val="007433E7"/>
    <w:rsid w:val="00784DA7"/>
    <w:rsid w:val="007861C2"/>
    <w:rsid w:val="00790C22"/>
    <w:rsid w:val="007B18F6"/>
    <w:rsid w:val="007D047E"/>
    <w:rsid w:val="007D47DC"/>
    <w:rsid w:val="007D5BFD"/>
    <w:rsid w:val="007E61BC"/>
    <w:rsid w:val="007F292E"/>
    <w:rsid w:val="00804ECD"/>
    <w:rsid w:val="00810611"/>
    <w:rsid w:val="00811A95"/>
    <w:rsid w:val="00820669"/>
    <w:rsid w:val="008434F4"/>
    <w:rsid w:val="00866CBB"/>
    <w:rsid w:val="00881E2C"/>
    <w:rsid w:val="00884A6B"/>
    <w:rsid w:val="008B367F"/>
    <w:rsid w:val="008C15B9"/>
    <w:rsid w:val="008D23C3"/>
    <w:rsid w:val="008E2A11"/>
    <w:rsid w:val="008E7D86"/>
    <w:rsid w:val="008F058A"/>
    <w:rsid w:val="008F4032"/>
    <w:rsid w:val="00924A8E"/>
    <w:rsid w:val="009253E2"/>
    <w:rsid w:val="00931158"/>
    <w:rsid w:val="00955C8B"/>
    <w:rsid w:val="009733B4"/>
    <w:rsid w:val="0098255E"/>
    <w:rsid w:val="00985F9E"/>
    <w:rsid w:val="00990CC7"/>
    <w:rsid w:val="00995AF1"/>
    <w:rsid w:val="009B1C60"/>
    <w:rsid w:val="009D2381"/>
    <w:rsid w:val="009E385D"/>
    <w:rsid w:val="009F3DEC"/>
    <w:rsid w:val="00A15D58"/>
    <w:rsid w:val="00A247D9"/>
    <w:rsid w:val="00A3493F"/>
    <w:rsid w:val="00A431D3"/>
    <w:rsid w:val="00A43D3A"/>
    <w:rsid w:val="00A4603F"/>
    <w:rsid w:val="00A559D0"/>
    <w:rsid w:val="00A755BD"/>
    <w:rsid w:val="00A95F7C"/>
    <w:rsid w:val="00AC5E1F"/>
    <w:rsid w:val="00AD0B42"/>
    <w:rsid w:val="00AE4CED"/>
    <w:rsid w:val="00AF026F"/>
    <w:rsid w:val="00AF1085"/>
    <w:rsid w:val="00AF1F0C"/>
    <w:rsid w:val="00B11DAA"/>
    <w:rsid w:val="00B137E3"/>
    <w:rsid w:val="00B3788C"/>
    <w:rsid w:val="00B42110"/>
    <w:rsid w:val="00B52C5A"/>
    <w:rsid w:val="00B53D5C"/>
    <w:rsid w:val="00B97E9F"/>
    <w:rsid w:val="00BB201E"/>
    <w:rsid w:val="00BB7E03"/>
    <w:rsid w:val="00BC0764"/>
    <w:rsid w:val="00BD6012"/>
    <w:rsid w:val="00BD6C7C"/>
    <w:rsid w:val="00C00A66"/>
    <w:rsid w:val="00C30F10"/>
    <w:rsid w:val="00C37CF9"/>
    <w:rsid w:val="00C40506"/>
    <w:rsid w:val="00C46FF9"/>
    <w:rsid w:val="00C53DC5"/>
    <w:rsid w:val="00C551A8"/>
    <w:rsid w:val="00C5555F"/>
    <w:rsid w:val="00C77E3A"/>
    <w:rsid w:val="00C81922"/>
    <w:rsid w:val="00CF3241"/>
    <w:rsid w:val="00D03724"/>
    <w:rsid w:val="00D322FC"/>
    <w:rsid w:val="00D425D7"/>
    <w:rsid w:val="00D80BA7"/>
    <w:rsid w:val="00D85714"/>
    <w:rsid w:val="00DB0C86"/>
    <w:rsid w:val="00DD0CCD"/>
    <w:rsid w:val="00DD166A"/>
    <w:rsid w:val="00DF1161"/>
    <w:rsid w:val="00DF44DA"/>
    <w:rsid w:val="00E0324A"/>
    <w:rsid w:val="00E07C61"/>
    <w:rsid w:val="00E5229D"/>
    <w:rsid w:val="00E66EA2"/>
    <w:rsid w:val="00E82AA3"/>
    <w:rsid w:val="00E94C2F"/>
    <w:rsid w:val="00EA1CD7"/>
    <w:rsid w:val="00EA50BD"/>
    <w:rsid w:val="00EB1049"/>
    <w:rsid w:val="00EB304D"/>
    <w:rsid w:val="00EB383F"/>
    <w:rsid w:val="00EC6F7B"/>
    <w:rsid w:val="00EC7805"/>
    <w:rsid w:val="00ED44E5"/>
    <w:rsid w:val="00ED68EF"/>
    <w:rsid w:val="00ED7F61"/>
    <w:rsid w:val="00F00486"/>
    <w:rsid w:val="00F04300"/>
    <w:rsid w:val="00F13E45"/>
    <w:rsid w:val="00F279A1"/>
    <w:rsid w:val="00F33BEF"/>
    <w:rsid w:val="00F53A0C"/>
    <w:rsid w:val="00F87D70"/>
    <w:rsid w:val="00FA5307"/>
    <w:rsid w:val="00FC6119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297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7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481"/>
  </w:style>
  <w:style w:type="paragraph" w:customStyle="1" w:styleId="1">
    <w:name w:val="Текст концевой сноски1"/>
    <w:basedOn w:val="a"/>
    <w:next w:val="a7"/>
    <w:link w:val="a8"/>
    <w:uiPriority w:val="99"/>
    <w:rsid w:val="002974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297481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297481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297481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29748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9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481"/>
  </w:style>
  <w:style w:type="character" w:styleId="ac">
    <w:name w:val="Hyperlink"/>
    <w:basedOn w:val="a0"/>
    <w:uiPriority w:val="99"/>
    <w:unhideWhenUsed/>
    <w:rsid w:val="00297481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974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974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9748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481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97481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297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297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297481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97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9748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297481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BFDD-0933-4967-97DB-75689DF1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231kab</cp:lastModifiedBy>
  <cp:revision>6</cp:revision>
  <cp:lastPrinted>2021-02-04T01:37:00Z</cp:lastPrinted>
  <dcterms:created xsi:type="dcterms:W3CDTF">2021-12-24T07:54:00Z</dcterms:created>
  <dcterms:modified xsi:type="dcterms:W3CDTF">2021-12-28T06:09:00Z</dcterms:modified>
</cp:coreProperties>
</file>